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35B" w:rsidRDefault="0025322A">
      <w:pPr>
        <w:ind w:right="-99"/>
        <w:jc w:val="center"/>
        <w:rPr>
          <w:rFonts w:ascii="Trebuchet MS" w:hAnsi="Trebuchet MS" w:cs="Times New Roman"/>
          <w:b/>
          <w:sz w:val="22"/>
          <w:szCs w:val="22"/>
        </w:rPr>
      </w:pPr>
      <w:bookmarkStart w:id="0" w:name="_GoBack"/>
      <w:bookmarkEnd w:id="0"/>
      <w:r>
        <w:rPr>
          <w:rFonts w:ascii="Trebuchet MS" w:hAnsi="Trebuchet MS" w:cs="Times New Roman"/>
          <w:b/>
          <w:sz w:val="22"/>
          <w:szCs w:val="22"/>
        </w:rPr>
        <w:t>Ц Е Н О В О  П Р Е Д Л О Ж Е Н И Е</w:t>
      </w:r>
      <w:r>
        <w:rPr>
          <w:rStyle w:val="a5"/>
          <w:rFonts w:ascii="Trebuchet MS" w:hAnsi="Trebuchet MS" w:cs="Times New Roman"/>
          <w:b/>
          <w:sz w:val="22"/>
          <w:szCs w:val="22"/>
        </w:rPr>
        <w:footnoteReference w:id="1"/>
      </w:r>
    </w:p>
    <w:p w:rsidR="0007735B" w:rsidRDefault="0007735B">
      <w:pPr>
        <w:ind w:right="-99"/>
        <w:jc w:val="center"/>
        <w:rPr>
          <w:rFonts w:ascii="Trebuchet MS" w:hAnsi="Trebuchet MS" w:cs="Times New Roman"/>
          <w:b/>
          <w:sz w:val="22"/>
          <w:szCs w:val="22"/>
        </w:rPr>
      </w:pPr>
    </w:p>
    <w:p w:rsidR="0007735B" w:rsidRDefault="0025322A">
      <w:pPr>
        <w:tabs>
          <w:tab w:val="left" w:pos="900"/>
        </w:tabs>
        <w:suppressAutoHyphens/>
        <w:spacing w:line="360" w:lineRule="auto"/>
        <w:ind w:right="27"/>
        <w:jc w:val="both"/>
        <w:rPr>
          <w:rFonts w:ascii="Trebuchet MS" w:hAnsi="Trebuchet MS" w:cs="Times New Roman"/>
          <w:b/>
          <w:sz w:val="22"/>
          <w:szCs w:val="22"/>
          <w:lang w:eastAsia="ar-SA"/>
        </w:rPr>
      </w:pPr>
      <w:r>
        <w:rPr>
          <w:rFonts w:ascii="Trebuchet MS" w:hAnsi="Trebuchet MS" w:cs="Times New Roman"/>
          <w:sz w:val="22"/>
          <w:szCs w:val="22"/>
          <w:lang w:eastAsia="ar-SA"/>
        </w:rPr>
        <w:t xml:space="preserve">От ……………………………………………………………………………….. </w:t>
      </w:r>
      <w:r>
        <w:rPr>
          <w:rFonts w:ascii="Trebuchet MS" w:hAnsi="Trebuchet MS" w:cs="Times New Roman"/>
          <w:i/>
          <w:sz w:val="22"/>
          <w:szCs w:val="22"/>
          <w:lang w:eastAsia="ar-SA"/>
        </w:rPr>
        <w:t xml:space="preserve">(наименование на участника), </w:t>
      </w:r>
      <w:r>
        <w:rPr>
          <w:rFonts w:ascii="Trebuchet MS" w:hAnsi="Trebuchet MS" w:cs="Times New Roman"/>
          <w:sz w:val="22"/>
          <w:szCs w:val="22"/>
          <w:lang w:eastAsia="ar-SA"/>
        </w:rPr>
        <w:t xml:space="preserve"> ЕИК/БУЛСТАТ/ЕГН ………………………………………………., представлявано от ……………………………………………………………………………………………………….. </w:t>
      </w:r>
      <w:r>
        <w:rPr>
          <w:rFonts w:ascii="Trebuchet MS" w:hAnsi="Trebuchet MS" w:cs="Times New Roman"/>
          <w:i/>
          <w:sz w:val="22"/>
          <w:szCs w:val="22"/>
          <w:lang w:eastAsia="ar-SA"/>
        </w:rPr>
        <w:t xml:space="preserve">(име, длъжност) </w:t>
      </w:r>
    </w:p>
    <w:p w:rsidR="0007735B" w:rsidRDefault="0007735B">
      <w:pPr>
        <w:ind w:right="42" w:firstLine="708"/>
        <w:jc w:val="both"/>
        <w:rPr>
          <w:rFonts w:ascii="Trebuchet MS" w:hAnsi="Trebuchet MS" w:cs="Times New Roman"/>
          <w:b/>
          <w:sz w:val="22"/>
          <w:szCs w:val="22"/>
        </w:rPr>
      </w:pPr>
    </w:p>
    <w:p w:rsidR="0007735B" w:rsidRDefault="0025322A">
      <w:pPr>
        <w:ind w:right="42" w:firstLine="708"/>
        <w:jc w:val="both"/>
        <w:rPr>
          <w:rFonts w:ascii="Trebuchet MS" w:hAnsi="Trebuchet MS" w:cs="Times New Roman"/>
          <w:b/>
          <w:sz w:val="22"/>
          <w:szCs w:val="22"/>
        </w:rPr>
      </w:pPr>
      <w:r>
        <w:rPr>
          <w:rFonts w:ascii="Trebuchet MS" w:hAnsi="Trebuchet MS" w:cs="Times New Roman"/>
          <w:b/>
          <w:sz w:val="22"/>
          <w:szCs w:val="22"/>
        </w:rPr>
        <w:t>УВАЖАЕМИ ГОСПОДИН/ГОСПОЖО КМЕТ,</w:t>
      </w:r>
    </w:p>
    <w:p w:rsidR="0007735B" w:rsidRDefault="0025322A">
      <w:pPr>
        <w:spacing w:before="120"/>
        <w:ind w:firstLine="708"/>
        <w:jc w:val="both"/>
        <w:rPr>
          <w:rFonts w:ascii="Trebuchet MS" w:hAnsi="Trebuchet MS" w:cs="Times New Roman"/>
          <w:sz w:val="22"/>
          <w:szCs w:val="22"/>
        </w:rPr>
      </w:pPr>
      <w:r>
        <w:rPr>
          <w:rFonts w:ascii="Trebuchet MS" w:hAnsi="Trebuchet MS" w:cs="Times New Roman"/>
          <w:b/>
          <w:sz w:val="22"/>
          <w:szCs w:val="22"/>
        </w:rPr>
        <w:t>1.</w:t>
      </w:r>
      <w:r>
        <w:rPr>
          <w:rFonts w:ascii="Trebuchet MS" w:hAnsi="Trebuchet MS" w:cs="Times New Roman"/>
          <w:sz w:val="22"/>
          <w:szCs w:val="22"/>
        </w:rPr>
        <w:t xml:space="preserve"> Потвърждаваме, че сме се запознали с всички условия на изпълнение на обществена поръчка с предмет: </w:t>
      </w:r>
      <w:r>
        <w:rPr>
          <w:rFonts w:ascii="Trebuchet MS" w:hAnsi="Trebuchet MS" w:cs="Times New Roman"/>
          <w:bCs/>
          <w:sz w:val="22"/>
          <w:szCs w:val="22"/>
        </w:rPr>
        <w:t xml:space="preserve">„Закупуване и доставка на оборудване за Община Добричка за смекчаване на отрицателното въздействие на природните и други бедствия“ по Проект: ROBG-415 „Съвместно управление на риска и партньорство в граничния регион </w:t>
      </w:r>
      <w:r w:rsidR="002D58A6" w:rsidRPr="002D58A6">
        <w:rPr>
          <w:rFonts w:ascii="Trebuchet MS" w:hAnsi="Trebuchet MS" w:cs="Times New Roman"/>
          <w:bCs/>
          <w:sz w:val="22"/>
          <w:szCs w:val="22"/>
        </w:rPr>
        <w:t>Кълъраш-Добрич</w:t>
      </w:r>
      <w:r>
        <w:rPr>
          <w:rFonts w:ascii="Trebuchet MS" w:hAnsi="Trebuchet MS" w:cs="Times New Roman"/>
          <w:bCs/>
          <w:sz w:val="22"/>
          <w:szCs w:val="22"/>
        </w:rPr>
        <w:t>“, с акроним JORIMA  по програма ИНТЕРРЕГ V-A Румъния-България 2014-2020 г.“</w:t>
      </w:r>
      <w:r>
        <w:rPr>
          <w:rFonts w:ascii="Trebuchet MS" w:hAnsi="Trebuchet MS" w:cs="Times New Roman"/>
          <w:sz w:val="22"/>
          <w:szCs w:val="22"/>
        </w:rPr>
        <w:t xml:space="preserve"> и с всички фактори на оскъпяване, които произтичат от местоположението на доставката и техническите изисквания на Възложителя в техническите спецификации, документацията за обществена поръчка, условията в проекта на договор и разясненията по време на процедурата, и в предложената цена сме отчели всички разходи за изпълнение на поръчката в съответствие с посочените изисквания, както и всякакви други изисквания в нормативната уредба, които са задължителни за спазване при изпълнение на поръчката.</w:t>
      </w:r>
    </w:p>
    <w:p w:rsidR="0007735B" w:rsidRDefault="0025322A">
      <w:pPr>
        <w:ind w:firstLine="708"/>
        <w:jc w:val="both"/>
        <w:rPr>
          <w:rFonts w:ascii="Trebuchet MS" w:hAnsi="Trebuchet MS" w:cs="Times New Roman"/>
          <w:sz w:val="22"/>
          <w:szCs w:val="22"/>
          <w:lang w:eastAsia="en-US"/>
        </w:rPr>
      </w:pPr>
      <w:r>
        <w:rPr>
          <w:rFonts w:ascii="Trebuchet MS" w:hAnsi="Trebuchet MS" w:cs="Times New Roman"/>
          <w:sz w:val="22"/>
          <w:szCs w:val="22"/>
          <w:lang w:eastAsia="en-US"/>
        </w:rPr>
        <w:t>2. Предлагаме обща цена</w:t>
      </w:r>
      <w:r>
        <w:rPr>
          <w:rStyle w:val="a5"/>
          <w:rFonts w:ascii="Trebuchet MS" w:hAnsi="Trebuchet MS" w:cs="Times New Roman"/>
          <w:sz w:val="22"/>
          <w:szCs w:val="22"/>
          <w:lang w:eastAsia="en-US"/>
        </w:rPr>
        <w:footnoteReference w:id="2"/>
      </w:r>
      <w:r>
        <w:rPr>
          <w:rFonts w:ascii="Trebuchet MS" w:hAnsi="Trebuchet MS" w:cs="Times New Roman"/>
          <w:sz w:val="22"/>
          <w:szCs w:val="22"/>
          <w:lang w:eastAsia="en-US"/>
        </w:rPr>
        <w:t xml:space="preserve"> за изпълнение предмета на обществената поръчка по обособена позиция №5 “Доставка на високопроходими автомобили“ в размер на ……………………… (</w:t>
      </w:r>
      <w:r>
        <w:rPr>
          <w:rFonts w:ascii="Trebuchet MS" w:hAnsi="Trebuchet MS" w:cs="Times New Roman"/>
          <w:i/>
          <w:sz w:val="22"/>
          <w:szCs w:val="22"/>
          <w:lang w:eastAsia="en-US"/>
        </w:rPr>
        <w:t>словом: ………………………………………………………</w:t>
      </w:r>
      <w:r>
        <w:rPr>
          <w:rFonts w:ascii="Trebuchet MS" w:hAnsi="Trebuchet MS" w:cs="Times New Roman"/>
          <w:sz w:val="22"/>
          <w:szCs w:val="22"/>
          <w:lang w:eastAsia="en-US"/>
        </w:rPr>
        <w:t>) лв. без ДДС или ………………………….. (</w:t>
      </w:r>
      <w:r>
        <w:rPr>
          <w:rFonts w:ascii="Trebuchet MS" w:hAnsi="Trebuchet MS" w:cs="Times New Roman"/>
          <w:i/>
          <w:sz w:val="22"/>
          <w:szCs w:val="22"/>
          <w:lang w:eastAsia="en-US"/>
        </w:rPr>
        <w:t>словом: …………………………………….</w:t>
      </w:r>
      <w:r>
        <w:rPr>
          <w:rFonts w:ascii="Trebuchet MS" w:hAnsi="Trebuchet MS" w:cs="Times New Roman"/>
          <w:sz w:val="22"/>
          <w:szCs w:val="22"/>
          <w:lang w:eastAsia="en-US"/>
        </w:rPr>
        <w:t>) лв. с ДДС.</w:t>
      </w:r>
    </w:p>
    <w:p w:rsidR="0007735B" w:rsidRDefault="0007735B">
      <w:pPr>
        <w:ind w:right="-99"/>
        <w:jc w:val="both"/>
        <w:rPr>
          <w:rFonts w:ascii="Trebuchet MS" w:hAnsi="Trebuchet MS" w:cs="Times New Roman"/>
          <w:sz w:val="22"/>
          <w:szCs w:val="22"/>
        </w:rPr>
      </w:pPr>
    </w:p>
    <w:p w:rsidR="0025322A" w:rsidRDefault="0025322A">
      <w:pPr>
        <w:ind w:right="-99"/>
        <w:jc w:val="both"/>
        <w:rPr>
          <w:rFonts w:ascii="Trebuchet MS" w:hAnsi="Trebuchet MS" w:cs="Times New Roman"/>
          <w:b/>
          <w:sz w:val="22"/>
          <w:szCs w:val="22"/>
        </w:rPr>
      </w:pPr>
    </w:p>
    <w:p w:rsidR="0007735B" w:rsidRDefault="0007735B">
      <w:pPr>
        <w:ind w:right="-99"/>
        <w:jc w:val="both"/>
        <w:rPr>
          <w:rFonts w:ascii="Trebuchet MS" w:hAnsi="Trebuchet MS" w:cs="Times New Roman"/>
          <w:b/>
          <w:sz w:val="22"/>
          <w:szCs w:val="22"/>
        </w:rPr>
      </w:pPr>
    </w:p>
    <w:p w:rsidR="0007735B" w:rsidRDefault="0025322A">
      <w:pPr>
        <w:jc w:val="both"/>
        <w:rPr>
          <w:rFonts w:ascii="Trebuchet MS" w:hAnsi="Trebuchet MS" w:cs="Times New Roman"/>
          <w:sz w:val="22"/>
          <w:szCs w:val="22"/>
        </w:rPr>
      </w:pPr>
      <w:r>
        <w:rPr>
          <w:rFonts w:ascii="Trebuchet MS" w:hAnsi="Trebuchet MS" w:cs="Times New Roman"/>
          <w:sz w:val="22"/>
          <w:szCs w:val="22"/>
        </w:rPr>
        <w:t>Дата: ………………….</w:t>
      </w:r>
      <w:r>
        <w:rPr>
          <w:rFonts w:ascii="Trebuchet MS" w:hAnsi="Trebuchet MS" w:cs="Times New Roman"/>
          <w:sz w:val="22"/>
          <w:szCs w:val="22"/>
        </w:rPr>
        <w:tab/>
      </w:r>
      <w:r>
        <w:rPr>
          <w:rFonts w:ascii="Trebuchet MS" w:hAnsi="Trebuchet MS" w:cs="Times New Roman"/>
          <w:sz w:val="22"/>
          <w:szCs w:val="22"/>
        </w:rPr>
        <w:tab/>
      </w:r>
      <w:r>
        <w:rPr>
          <w:rFonts w:ascii="Trebuchet MS" w:hAnsi="Trebuchet MS" w:cs="Times New Roman"/>
          <w:sz w:val="22"/>
          <w:szCs w:val="22"/>
        </w:rPr>
        <w:tab/>
      </w:r>
      <w:r>
        <w:rPr>
          <w:rFonts w:ascii="Trebuchet MS" w:hAnsi="Trebuchet MS" w:cs="Times New Roman"/>
          <w:sz w:val="22"/>
          <w:szCs w:val="22"/>
        </w:rPr>
        <w:tab/>
        <w:t xml:space="preserve">        Участник: ............................</w:t>
      </w:r>
    </w:p>
    <w:p w:rsidR="0007735B" w:rsidRDefault="0025322A">
      <w:pPr>
        <w:rPr>
          <w:rFonts w:ascii="Trebuchet MS" w:hAnsi="Trebuchet MS" w:cs="Times New Roman"/>
          <w:iCs/>
          <w:sz w:val="22"/>
          <w:szCs w:val="22"/>
        </w:rPr>
      </w:pPr>
      <w:r>
        <w:rPr>
          <w:rFonts w:ascii="Trebuchet MS" w:hAnsi="Trebuchet MS" w:cs="Times New Roman"/>
          <w:iCs/>
          <w:sz w:val="22"/>
          <w:szCs w:val="22"/>
        </w:rPr>
        <w:t>(дата на подписване)                                                                              (подпис и печат)</w:t>
      </w:r>
    </w:p>
    <w:sectPr w:rsidR="0007735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35B" w:rsidRDefault="0025322A">
      <w:r>
        <w:separator/>
      </w:r>
    </w:p>
  </w:endnote>
  <w:endnote w:type="continuationSeparator" w:id="0">
    <w:p w:rsidR="0007735B" w:rsidRDefault="00253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4U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35B" w:rsidRDefault="0025322A">
    <w:pPr>
      <w:pStyle w:val="a8"/>
      <w:jc w:val="center"/>
    </w:pPr>
    <w:r>
      <w:rPr>
        <w:rFonts w:ascii="Trebuchet MS" w:hAnsi="Trebuchet MS"/>
        <w:noProof/>
        <w:sz w:val="18"/>
        <w:szCs w:val="18"/>
      </w:rPr>
      <w:drawing>
        <wp:inline distT="0" distB="0" distL="0" distR="0">
          <wp:extent cx="1420624" cy="64770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eg_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158" cy="649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7735B" w:rsidRDefault="008C2664">
    <w:pPr>
      <w:pStyle w:val="a8"/>
      <w:jc w:val="center"/>
      <w:rPr>
        <w:rFonts w:ascii="Trebuchet MS" w:hAnsi="Trebuchet MS"/>
        <w:sz w:val="18"/>
        <w:szCs w:val="18"/>
      </w:rPr>
    </w:pPr>
    <w:hyperlink r:id="rId2" w:history="1">
      <w:r w:rsidR="0025322A">
        <w:rPr>
          <w:rStyle w:val="aa"/>
          <w:rFonts w:ascii="Trebuchet MS" w:hAnsi="Trebuchet MS"/>
          <w:sz w:val="18"/>
          <w:szCs w:val="18"/>
        </w:rPr>
        <w:t>www.Interregrobg.eu</w:t>
      </w:r>
    </w:hyperlink>
    <w:r w:rsidR="0025322A">
      <w:rPr>
        <w:rFonts w:ascii="Trebuchet MS" w:hAnsi="Trebuchet MS"/>
        <w:sz w:val="18"/>
        <w:szCs w:val="18"/>
      </w:rPr>
      <w:t xml:space="preserve"> </w:t>
    </w:r>
  </w:p>
  <w:p w:rsidR="0007735B" w:rsidRDefault="0025322A">
    <w:pPr>
      <w:pStyle w:val="a8"/>
      <w:jc w:val="center"/>
      <w:rPr>
        <w:rFonts w:ascii="Trebuchet MS" w:hAnsi="Trebuchet MS"/>
        <w:sz w:val="18"/>
        <w:szCs w:val="18"/>
      </w:rPr>
    </w:pPr>
    <w:r>
      <w:rPr>
        <w:rFonts w:ascii="Trebuchet MS" w:hAnsi="Trebuchet MS"/>
        <w:sz w:val="18"/>
        <w:szCs w:val="18"/>
      </w:rPr>
      <w:t>Проект „Съвместно управление на риска и партньорство в трансграничен регион Кълъраш – Добрич“(ROBG-415)</w:t>
    </w:r>
  </w:p>
  <w:p w:rsidR="0007735B" w:rsidRDefault="0025322A">
    <w:pPr>
      <w:pStyle w:val="a8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</w:rPr>
      <w:t>Съдържанието на този материал не представлява непременно официалната позиция на Европейския Съюз. Отговорност за съдържанието на този материал носят единствено нейните автори.</w:t>
    </w:r>
  </w:p>
  <w:p w:rsidR="0007735B" w:rsidRDefault="0007735B">
    <w:pPr>
      <w:pStyle w:val="a8"/>
      <w:jc w:val="center"/>
      <w:rPr>
        <w:rFonts w:ascii="Trebuchet MS" w:hAnsi="Trebuchet MS"/>
        <w:sz w:val="18"/>
        <w:szCs w:val="18"/>
        <w:lang w:val="en-US"/>
      </w:rPr>
    </w:pPr>
  </w:p>
  <w:p w:rsidR="0007735B" w:rsidRDefault="0025322A">
    <w:pPr>
      <w:pStyle w:val="a8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  <w:lang w:val="en-US"/>
      </w:rPr>
      <w:fldChar w:fldCharType="begin"/>
    </w:r>
    <w:r>
      <w:rPr>
        <w:rFonts w:ascii="Trebuchet MS" w:hAnsi="Trebuchet MS"/>
        <w:sz w:val="18"/>
        <w:szCs w:val="18"/>
        <w:lang w:val="en-US"/>
      </w:rPr>
      <w:instrText>PAGE   \* MERGEFORMAT</w:instrText>
    </w:r>
    <w:r>
      <w:rPr>
        <w:rFonts w:ascii="Trebuchet MS" w:hAnsi="Trebuchet MS"/>
        <w:sz w:val="18"/>
        <w:szCs w:val="18"/>
        <w:lang w:val="en-US"/>
      </w:rPr>
      <w:fldChar w:fldCharType="separate"/>
    </w:r>
    <w:r w:rsidR="008C2664">
      <w:rPr>
        <w:rFonts w:ascii="Trebuchet MS" w:hAnsi="Trebuchet MS"/>
        <w:noProof/>
        <w:sz w:val="18"/>
        <w:szCs w:val="18"/>
        <w:lang w:val="en-US"/>
      </w:rPr>
      <w:t>1</w:t>
    </w:r>
    <w:r>
      <w:rPr>
        <w:rFonts w:ascii="Trebuchet MS" w:hAnsi="Trebuchet MS"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35B" w:rsidRDefault="0025322A">
      <w:r>
        <w:separator/>
      </w:r>
    </w:p>
  </w:footnote>
  <w:footnote w:type="continuationSeparator" w:id="0">
    <w:p w:rsidR="0007735B" w:rsidRDefault="0025322A">
      <w:r>
        <w:continuationSeparator/>
      </w:r>
    </w:p>
  </w:footnote>
  <w:footnote w:id="1">
    <w:p w:rsidR="0007735B" w:rsidRDefault="0025322A">
      <w:pPr>
        <w:pStyle w:val="a4"/>
        <w:jc w:val="both"/>
        <w:rPr>
          <w:rFonts w:ascii="Trebuchet MS" w:hAnsi="Trebuchet MS"/>
          <w:bCs/>
          <w:sz w:val="12"/>
          <w:szCs w:val="12"/>
        </w:rPr>
      </w:pPr>
      <w:r>
        <w:rPr>
          <w:rStyle w:val="a5"/>
          <w:rFonts w:ascii="Trebuchet MS" w:hAnsi="Trebuchet MS"/>
          <w:bCs/>
          <w:sz w:val="12"/>
          <w:szCs w:val="12"/>
        </w:rPr>
        <w:footnoteRef/>
      </w:r>
      <w:r>
        <w:rPr>
          <w:rFonts w:ascii="Trebuchet MS" w:hAnsi="Trebuchet MS"/>
          <w:bCs/>
          <w:sz w:val="12"/>
          <w:szCs w:val="12"/>
        </w:rPr>
        <w:t xml:space="preserve"> Ценовото предложение задължително се поставя в отделен, запечатан, непрозрачен плик, наименуван „Предлагани ценови параметри“.</w:t>
      </w:r>
    </w:p>
  </w:footnote>
  <w:footnote w:id="2">
    <w:p w:rsidR="0007735B" w:rsidRDefault="0025322A">
      <w:pPr>
        <w:pStyle w:val="a4"/>
        <w:jc w:val="both"/>
        <w:rPr>
          <w:rFonts w:ascii="Trebuchet MS" w:hAnsi="Trebuchet MS"/>
          <w:bCs/>
          <w:sz w:val="12"/>
          <w:szCs w:val="12"/>
        </w:rPr>
      </w:pPr>
      <w:r>
        <w:rPr>
          <w:rStyle w:val="a5"/>
          <w:rFonts w:ascii="Trebuchet MS" w:hAnsi="Trebuchet MS"/>
          <w:bCs/>
          <w:sz w:val="12"/>
          <w:szCs w:val="12"/>
        </w:rPr>
        <w:footnoteRef/>
      </w:r>
      <w:r>
        <w:rPr>
          <w:rFonts w:ascii="Trebuchet MS" w:hAnsi="Trebuchet MS"/>
          <w:bCs/>
          <w:sz w:val="12"/>
          <w:szCs w:val="12"/>
        </w:rPr>
        <w:t xml:space="preserve"> Цената се </w:t>
      </w:r>
      <w:r>
        <w:rPr>
          <w:rStyle w:val="FontStyle46"/>
          <w:rFonts w:ascii="Trebuchet MS" w:hAnsi="Trebuchet MS"/>
          <w:bCs/>
          <w:sz w:val="12"/>
          <w:szCs w:val="12"/>
        </w:rPr>
        <w:t>закръгля до втория знак след десетичната запетая.</w:t>
      </w:r>
      <w:r>
        <w:rPr>
          <w:rStyle w:val="FontStyle46"/>
          <w:rFonts w:ascii="Trebuchet MS" w:eastAsia="Verdana-Bold" w:hAnsi="Trebuchet MS"/>
          <w:bCs/>
          <w:sz w:val="12"/>
          <w:szCs w:val="12"/>
        </w:rPr>
        <w:t xml:space="preserve"> </w:t>
      </w:r>
      <w:r>
        <w:rPr>
          <w:rFonts w:ascii="Trebuchet MS" w:hAnsi="Trebuchet MS"/>
          <w:bCs/>
          <w:sz w:val="12"/>
          <w:szCs w:val="12"/>
        </w:rPr>
        <w:t>При несъответствие между цифрова и изписана с думи цена ще се взема предвид изписаната с думи.</w:t>
      </w:r>
      <w:r>
        <w:rPr>
          <w:rFonts w:ascii="Trebuchet MS" w:eastAsia="Verdana-Bold" w:hAnsi="Trebuchet MS"/>
          <w:bCs/>
          <w:sz w:val="12"/>
          <w:szCs w:val="12"/>
        </w:rPr>
        <w:t xml:space="preserve"> </w:t>
      </w:r>
      <w:r>
        <w:rPr>
          <w:rFonts w:ascii="Trebuchet MS" w:hAnsi="Trebuchet MS"/>
          <w:bCs/>
          <w:sz w:val="12"/>
          <w:szCs w:val="12"/>
        </w:rPr>
        <w:t>Предлаганата от участниците обща цена за изпълнение на обществената поръчка, не може да надхвърля прогнозната стойност на поръчката, посочена в документацията за участие.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35B" w:rsidRDefault="0025322A">
    <w:pPr>
      <w:pStyle w:val="a6"/>
      <w:rPr>
        <w:lang w:val="en-US"/>
      </w:rPr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5404485</wp:posOffset>
          </wp:positionH>
          <wp:positionV relativeFrom="paragraph">
            <wp:posOffset>-87630</wp:posOffset>
          </wp:positionV>
          <wp:extent cx="1065530" cy="952500"/>
          <wp:effectExtent l="19050" t="0" r="1270" b="0"/>
          <wp:wrapSquare wrapText="bothSides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име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530" cy="952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3815080</wp:posOffset>
          </wp:positionH>
          <wp:positionV relativeFrom="paragraph">
            <wp:posOffset>-11430</wp:posOffset>
          </wp:positionV>
          <wp:extent cx="1079500" cy="742950"/>
          <wp:effectExtent l="19050" t="0" r="6350" b="0"/>
          <wp:wrapThrough wrapText="bothSides">
            <wp:wrapPolygon edited="0">
              <wp:start x="-381" y="0"/>
              <wp:lineTo x="-381" y="21046"/>
              <wp:lineTo x="21727" y="21046"/>
              <wp:lineTo x="21727" y="0"/>
              <wp:lineTo x="-381" y="0"/>
            </wp:wrapPolygon>
          </wp:wrapThrough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500" cy="742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-215265</wp:posOffset>
          </wp:positionH>
          <wp:positionV relativeFrom="paragraph">
            <wp:posOffset>7620</wp:posOffset>
          </wp:positionV>
          <wp:extent cx="3609975" cy="723265"/>
          <wp:effectExtent l="19050" t="0" r="9525" b="0"/>
          <wp:wrapSquare wrapText="bothSides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U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9975" cy="723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7735B" w:rsidRDefault="0007735B">
    <w:pPr>
      <w:pStyle w:val="a6"/>
      <w:rPr>
        <w:lang w:val="en-US"/>
      </w:rPr>
    </w:pPr>
  </w:p>
  <w:p w:rsidR="0007735B" w:rsidRDefault="0007735B">
    <w:pPr>
      <w:pStyle w:val="a6"/>
      <w:rPr>
        <w:lang w:val="en-US"/>
      </w:rPr>
    </w:pPr>
  </w:p>
  <w:p w:rsidR="0007735B" w:rsidRDefault="0007735B">
    <w:pPr>
      <w:pStyle w:val="a6"/>
      <w:rPr>
        <w:lang w:val="en-US"/>
      </w:rPr>
    </w:pPr>
  </w:p>
  <w:p w:rsidR="0007735B" w:rsidRDefault="0007735B">
    <w:pPr>
      <w:pStyle w:val="a6"/>
      <w:rPr>
        <w:lang w:val="en-US"/>
      </w:rPr>
    </w:pPr>
  </w:p>
  <w:p w:rsidR="008C2664" w:rsidRDefault="008C2664">
    <w:pPr>
      <w:pStyle w:val="a6"/>
      <w:jc w:val="right"/>
      <w:rPr>
        <w:rFonts w:ascii="Trebuchet MS" w:hAnsi="Trebuchet MS"/>
        <w:b/>
        <w:lang w:val="en-US"/>
      </w:rPr>
    </w:pPr>
  </w:p>
  <w:p w:rsidR="0007735B" w:rsidRDefault="0025322A">
    <w:pPr>
      <w:pStyle w:val="a6"/>
      <w:jc w:val="right"/>
      <w:rPr>
        <w:rFonts w:ascii="Trebuchet MS" w:hAnsi="Trebuchet MS"/>
        <w:b/>
      </w:rPr>
    </w:pPr>
    <w:r>
      <w:rPr>
        <w:rFonts w:ascii="Trebuchet MS" w:hAnsi="Trebuchet MS"/>
        <w:b/>
        <w:lang w:val="en-US"/>
      </w:rPr>
      <w:t xml:space="preserve">IX. </w:t>
    </w:r>
    <w:r>
      <w:rPr>
        <w:rFonts w:ascii="Trebuchet MS" w:hAnsi="Trebuchet MS"/>
        <w:b/>
      </w:rPr>
      <w:t>ОБРАЗЦИ</w:t>
    </w:r>
  </w:p>
  <w:p w:rsidR="0007735B" w:rsidRDefault="0007735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35B"/>
    <w:rsid w:val="0007735B"/>
    <w:rsid w:val="0025322A"/>
    <w:rsid w:val="002D58A6"/>
    <w:rsid w:val="008C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A4U" w:eastAsia="Times New Roman" w:hAnsi="A4U" w:cs="A4U"/>
      <w:sz w:val="20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pPr>
      <w:autoSpaceDE/>
      <w:autoSpaceDN/>
    </w:pPr>
    <w:rPr>
      <w:rFonts w:ascii="Times New Roman" w:hAnsi="Times New Roman" w:cs="Times New Roman"/>
    </w:rPr>
  </w:style>
  <w:style w:type="character" w:customStyle="1" w:styleId="FootnoteTextChar1">
    <w:name w:val="Footnote Text Char1"/>
    <w:basedOn w:val="a0"/>
    <w:uiPriority w:val="99"/>
    <w:semiHidden/>
    <w:rPr>
      <w:rFonts w:ascii="A4U" w:eastAsia="Times New Roman" w:hAnsi="A4U" w:cs="A4U"/>
      <w:sz w:val="20"/>
      <w:szCs w:val="20"/>
      <w:lang w:val="bg-BG" w:eastAsia="bg-BG"/>
    </w:rPr>
  </w:style>
  <w:style w:type="character" w:styleId="a5">
    <w:name w:val="footnote reference"/>
    <w:aliases w:val="Footnote symbol"/>
    <w:semiHidden/>
    <w:unhideWhenUsed/>
    <w:rPr>
      <w:vertAlign w:val="superscript"/>
    </w:rPr>
  </w:style>
  <w:style w:type="character" w:customStyle="1" w:styleId="FontStyle46">
    <w:name w:val="Font Style46"/>
    <w:rPr>
      <w:rFonts w:ascii="Times New Roman" w:hAnsi="Times New Roman" w:cs="Times New Roman" w:hint="default"/>
      <w:sz w:val="20"/>
      <w:szCs w:val="20"/>
    </w:rPr>
  </w:style>
  <w:style w:type="paragraph" w:styleId="a6">
    <w:name w:val="header"/>
    <w:aliases w:val="(17) EPR Header,Знак Знак"/>
    <w:basedOn w:val="a"/>
    <w:link w:val="a7"/>
    <w:uiPriority w:val="99"/>
    <w:unhideWhenUsed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aliases w:val="(17) EPR Header Знак,Знак Знак Знак"/>
    <w:basedOn w:val="a0"/>
    <w:link w:val="a6"/>
    <w:uiPriority w:val="99"/>
    <w:rPr>
      <w:rFonts w:ascii="A4U" w:eastAsia="Times New Roman" w:hAnsi="A4U" w:cs="A4U"/>
      <w:sz w:val="20"/>
      <w:szCs w:val="20"/>
      <w:lang w:val="bg-BG" w:eastAsia="bg-BG"/>
    </w:rPr>
  </w:style>
  <w:style w:type="paragraph" w:styleId="a8">
    <w:name w:val="footer"/>
    <w:basedOn w:val="a"/>
    <w:link w:val="a9"/>
    <w:uiPriority w:val="99"/>
    <w:unhideWhenUsed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Pr>
      <w:rFonts w:ascii="A4U" w:eastAsia="Times New Roman" w:hAnsi="A4U" w:cs="A4U"/>
      <w:sz w:val="20"/>
      <w:szCs w:val="20"/>
      <w:lang w:val="bg-BG" w:eastAsia="bg-BG"/>
    </w:rPr>
  </w:style>
  <w:style w:type="character" w:styleId="aa">
    <w:name w:val="Hyperlink"/>
    <w:basedOn w:val="a0"/>
    <w:unhideWhenUsed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2D58A6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2D58A6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A4U" w:eastAsia="Times New Roman" w:hAnsi="A4U" w:cs="A4U"/>
      <w:sz w:val="20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pPr>
      <w:autoSpaceDE/>
      <w:autoSpaceDN/>
    </w:pPr>
    <w:rPr>
      <w:rFonts w:ascii="Times New Roman" w:hAnsi="Times New Roman" w:cs="Times New Roman"/>
    </w:rPr>
  </w:style>
  <w:style w:type="character" w:customStyle="1" w:styleId="FootnoteTextChar1">
    <w:name w:val="Footnote Text Char1"/>
    <w:basedOn w:val="a0"/>
    <w:uiPriority w:val="99"/>
    <w:semiHidden/>
    <w:rPr>
      <w:rFonts w:ascii="A4U" w:eastAsia="Times New Roman" w:hAnsi="A4U" w:cs="A4U"/>
      <w:sz w:val="20"/>
      <w:szCs w:val="20"/>
      <w:lang w:val="bg-BG" w:eastAsia="bg-BG"/>
    </w:rPr>
  </w:style>
  <w:style w:type="character" w:styleId="a5">
    <w:name w:val="footnote reference"/>
    <w:aliases w:val="Footnote symbol"/>
    <w:semiHidden/>
    <w:unhideWhenUsed/>
    <w:rPr>
      <w:vertAlign w:val="superscript"/>
    </w:rPr>
  </w:style>
  <w:style w:type="character" w:customStyle="1" w:styleId="FontStyle46">
    <w:name w:val="Font Style46"/>
    <w:rPr>
      <w:rFonts w:ascii="Times New Roman" w:hAnsi="Times New Roman" w:cs="Times New Roman" w:hint="default"/>
      <w:sz w:val="20"/>
      <w:szCs w:val="20"/>
    </w:rPr>
  </w:style>
  <w:style w:type="paragraph" w:styleId="a6">
    <w:name w:val="header"/>
    <w:aliases w:val="(17) EPR Header,Знак Знак"/>
    <w:basedOn w:val="a"/>
    <w:link w:val="a7"/>
    <w:uiPriority w:val="99"/>
    <w:unhideWhenUsed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aliases w:val="(17) EPR Header Знак,Знак Знак Знак"/>
    <w:basedOn w:val="a0"/>
    <w:link w:val="a6"/>
    <w:uiPriority w:val="99"/>
    <w:rPr>
      <w:rFonts w:ascii="A4U" w:eastAsia="Times New Roman" w:hAnsi="A4U" w:cs="A4U"/>
      <w:sz w:val="20"/>
      <w:szCs w:val="20"/>
      <w:lang w:val="bg-BG" w:eastAsia="bg-BG"/>
    </w:rPr>
  </w:style>
  <w:style w:type="paragraph" w:styleId="a8">
    <w:name w:val="footer"/>
    <w:basedOn w:val="a"/>
    <w:link w:val="a9"/>
    <w:uiPriority w:val="99"/>
    <w:unhideWhenUsed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Pr>
      <w:rFonts w:ascii="A4U" w:eastAsia="Times New Roman" w:hAnsi="A4U" w:cs="A4U"/>
      <w:sz w:val="20"/>
      <w:szCs w:val="20"/>
      <w:lang w:val="bg-BG" w:eastAsia="bg-BG"/>
    </w:rPr>
  </w:style>
  <w:style w:type="character" w:styleId="aa">
    <w:name w:val="Hyperlink"/>
    <w:basedOn w:val="a0"/>
    <w:unhideWhenUsed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2D58A6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2D58A6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terregrobg.eu" TargetMode="External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2020-02-25T14:45:00Z</dcterms:created>
  <dcterms:modified xsi:type="dcterms:W3CDTF">2020-04-01T12:42:00Z</dcterms:modified>
</cp:coreProperties>
</file>